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F6309">
        <w:trPr>
          <w:trHeight w:hRule="exact" w:val="1750"/>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5401" w:type="dxa"/>
            <w:gridSpan w:val="4"/>
            <w:shd w:val="clear" w:color="000000" w:fill="FFFFFF"/>
            <w:tcMar>
              <w:left w:w="34" w:type="dxa"/>
              <w:right w:w="34" w:type="dxa"/>
            </w:tcMar>
          </w:tcPr>
          <w:p w:rsidR="008F6309" w:rsidRDefault="00381F06">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8F6309" w:rsidRDefault="008F6309">
            <w:pPr>
              <w:spacing w:after="0" w:line="240" w:lineRule="auto"/>
              <w:jc w:val="both"/>
            </w:pPr>
          </w:p>
          <w:p w:rsidR="008F6309" w:rsidRDefault="00381F06">
            <w:pPr>
              <w:spacing w:after="0" w:line="240" w:lineRule="auto"/>
              <w:jc w:val="both"/>
            </w:pPr>
            <w:r>
              <w:rPr>
                <w:rFonts w:ascii="Times New Roman" w:hAnsi="Times New Roman" w:cs="Times New Roman"/>
                <w:color w:val="000000"/>
              </w:rPr>
              <w:t>.</w:t>
            </w:r>
          </w:p>
        </w:tc>
      </w:tr>
      <w:tr w:rsidR="008F6309">
        <w:trPr>
          <w:trHeight w:hRule="exact" w:val="138"/>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993" w:type="dxa"/>
          </w:tcPr>
          <w:p w:rsidR="008F6309" w:rsidRDefault="008F6309"/>
        </w:tc>
        <w:tc>
          <w:tcPr>
            <w:tcW w:w="2836" w:type="dxa"/>
          </w:tcPr>
          <w:p w:rsidR="008F6309" w:rsidRDefault="008F6309"/>
        </w:tc>
      </w:tr>
      <w:tr w:rsidR="008F6309">
        <w:trPr>
          <w:trHeight w:hRule="exact" w:val="585"/>
        </w:trPr>
        <w:tc>
          <w:tcPr>
            <w:tcW w:w="10221" w:type="dxa"/>
            <w:gridSpan w:val="10"/>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6309" w:rsidRDefault="00381F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6309">
        <w:trPr>
          <w:trHeight w:hRule="exact" w:val="304"/>
        </w:trPr>
        <w:tc>
          <w:tcPr>
            <w:tcW w:w="10221" w:type="dxa"/>
            <w:gridSpan w:val="10"/>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F6309">
        <w:trPr>
          <w:trHeight w:hRule="exact" w:val="10"/>
        </w:trPr>
        <w:tc>
          <w:tcPr>
            <w:tcW w:w="6393" w:type="dxa"/>
            <w:gridSpan w:val="8"/>
            <w:shd w:val="clear" w:color="000000" w:fill="FFFFFF"/>
            <w:tcMar>
              <w:left w:w="34" w:type="dxa"/>
              <w:right w:w="34" w:type="dxa"/>
            </w:tcMar>
          </w:tcPr>
          <w:p w:rsidR="008F6309" w:rsidRDefault="008F6309"/>
        </w:tc>
        <w:tc>
          <w:tcPr>
            <w:tcW w:w="3842" w:type="dxa"/>
            <w:gridSpan w:val="2"/>
            <w:vMerge w:val="restart"/>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УТВЕРЖДАЮ</w:t>
            </w:r>
          </w:p>
        </w:tc>
      </w:tr>
      <w:tr w:rsidR="008F6309">
        <w:trPr>
          <w:trHeight w:hRule="exact" w:val="267"/>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3842" w:type="dxa"/>
            <w:gridSpan w:val="2"/>
            <w:vMerge/>
            <w:shd w:val="clear" w:color="000000" w:fill="FFFFFF"/>
            <w:tcMar>
              <w:left w:w="34" w:type="dxa"/>
              <w:right w:w="34" w:type="dxa"/>
            </w:tcMar>
          </w:tcPr>
          <w:p w:rsidR="008F6309" w:rsidRDefault="008F6309"/>
        </w:tc>
      </w:tr>
      <w:tr w:rsidR="008F6309">
        <w:trPr>
          <w:trHeight w:hRule="exact" w:val="972"/>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3842" w:type="dxa"/>
            <w:gridSpan w:val="2"/>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6309" w:rsidRDefault="008F6309">
            <w:pPr>
              <w:spacing w:after="0" w:line="240" w:lineRule="auto"/>
              <w:jc w:val="center"/>
              <w:rPr>
                <w:sz w:val="24"/>
                <w:szCs w:val="24"/>
              </w:rPr>
            </w:pPr>
          </w:p>
          <w:p w:rsidR="008F6309" w:rsidRDefault="00381F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6309">
        <w:trPr>
          <w:trHeight w:hRule="exact" w:val="277"/>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3842" w:type="dxa"/>
            <w:gridSpan w:val="2"/>
            <w:shd w:val="clear" w:color="000000" w:fill="FFFFFF"/>
            <w:tcMar>
              <w:left w:w="34" w:type="dxa"/>
              <w:right w:w="34" w:type="dxa"/>
            </w:tcMar>
          </w:tcPr>
          <w:p w:rsidR="008F6309" w:rsidRDefault="00381F06">
            <w:pPr>
              <w:spacing w:after="0" w:line="240" w:lineRule="auto"/>
              <w:jc w:val="right"/>
              <w:rPr>
                <w:sz w:val="24"/>
                <w:szCs w:val="24"/>
              </w:rPr>
            </w:pPr>
            <w:r>
              <w:rPr>
                <w:rFonts w:ascii="Times New Roman" w:hAnsi="Times New Roman" w:cs="Times New Roman"/>
                <w:color w:val="000000"/>
                <w:sz w:val="24"/>
                <w:szCs w:val="24"/>
              </w:rPr>
              <w:t>28.03.2022</w:t>
            </w:r>
          </w:p>
        </w:tc>
      </w:tr>
      <w:tr w:rsidR="008F6309">
        <w:trPr>
          <w:trHeight w:hRule="exact" w:val="277"/>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993" w:type="dxa"/>
          </w:tcPr>
          <w:p w:rsidR="008F6309" w:rsidRDefault="008F6309"/>
        </w:tc>
        <w:tc>
          <w:tcPr>
            <w:tcW w:w="2836" w:type="dxa"/>
          </w:tcPr>
          <w:p w:rsidR="008F6309" w:rsidRDefault="008F6309"/>
        </w:tc>
      </w:tr>
      <w:tr w:rsidR="008F6309">
        <w:trPr>
          <w:trHeight w:hRule="exact" w:val="416"/>
        </w:trPr>
        <w:tc>
          <w:tcPr>
            <w:tcW w:w="10221" w:type="dxa"/>
            <w:gridSpan w:val="10"/>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6309">
        <w:trPr>
          <w:trHeight w:hRule="exact" w:val="1496"/>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4834" w:type="dxa"/>
            <w:gridSpan w:val="5"/>
            <w:shd w:val="clear" w:color="000000" w:fill="FFFFFF"/>
            <w:tcMar>
              <w:left w:w="34" w:type="dxa"/>
              <w:right w:w="34" w:type="dxa"/>
            </w:tcMar>
          </w:tcPr>
          <w:p w:rsidR="008F6309" w:rsidRDefault="00381F06">
            <w:pPr>
              <w:spacing w:after="0" w:line="240" w:lineRule="auto"/>
              <w:jc w:val="center"/>
              <w:rPr>
                <w:sz w:val="32"/>
                <w:szCs w:val="32"/>
              </w:rPr>
            </w:pPr>
            <w:r>
              <w:rPr>
                <w:rFonts w:ascii="Times New Roman" w:hAnsi="Times New Roman" w:cs="Times New Roman"/>
                <w:color w:val="000000"/>
                <w:sz w:val="32"/>
                <w:szCs w:val="32"/>
              </w:rPr>
              <w:t>Микроэкономика. Макроэкономика  (продвинутый уровень)</w:t>
            </w:r>
          </w:p>
          <w:p w:rsidR="008F6309" w:rsidRDefault="00381F06">
            <w:pPr>
              <w:spacing w:after="0" w:line="240" w:lineRule="auto"/>
              <w:jc w:val="center"/>
              <w:rPr>
                <w:sz w:val="32"/>
                <w:szCs w:val="32"/>
              </w:rPr>
            </w:pPr>
            <w:r>
              <w:rPr>
                <w:rFonts w:ascii="Times New Roman" w:hAnsi="Times New Roman" w:cs="Times New Roman"/>
                <w:color w:val="000000"/>
                <w:sz w:val="32"/>
                <w:szCs w:val="32"/>
              </w:rPr>
              <w:t>Б1.О.09.01</w:t>
            </w:r>
          </w:p>
        </w:tc>
        <w:tc>
          <w:tcPr>
            <w:tcW w:w="2836" w:type="dxa"/>
          </w:tcPr>
          <w:p w:rsidR="008F6309" w:rsidRDefault="008F6309"/>
        </w:tc>
      </w:tr>
      <w:tr w:rsidR="008F6309">
        <w:trPr>
          <w:trHeight w:hRule="exact" w:val="277"/>
        </w:trPr>
        <w:tc>
          <w:tcPr>
            <w:tcW w:w="10221" w:type="dxa"/>
            <w:gridSpan w:val="10"/>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F6309">
        <w:trPr>
          <w:trHeight w:hRule="exact" w:val="1125"/>
        </w:trPr>
        <w:tc>
          <w:tcPr>
            <w:tcW w:w="143" w:type="dxa"/>
          </w:tcPr>
          <w:p w:rsidR="008F6309" w:rsidRDefault="008F6309"/>
        </w:tc>
        <w:tc>
          <w:tcPr>
            <w:tcW w:w="285" w:type="dxa"/>
          </w:tcPr>
          <w:p w:rsidR="008F6309" w:rsidRDefault="008F6309"/>
        </w:tc>
        <w:tc>
          <w:tcPr>
            <w:tcW w:w="9795" w:type="dxa"/>
            <w:gridSpan w:val="8"/>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8F6309" w:rsidRDefault="00381F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8F6309" w:rsidRDefault="00381F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6309">
        <w:trPr>
          <w:trHeight w:hRule="exact" w:val="699"/>
        </w:trPr>
        <w:tc>
          <w:tcPr>
            <w:tcW w:w="10221" w:type="dxa"/>
            <w:gridSpan w:val="10"/>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F6309">
        <w:trPr>
          <w:trHeight w:hRule="exact" w:val="277"/>
        </w:trPr>
        <w:tc>
          <w:tcPr>
            <w:tcW w:w="3984" w:type="dxa"/>
            <w:gridSpan w:val="5"/>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F6309" w:rsidRDefault="008F6309"/>
        </w:tc>
        <w:tc>
          <w:tcPr>
            <w:tcW w:w="285" w:type="dxa"/>
          </w:tcPr>
          <w:p w:rsidR="008F6309" w:rsidRDefault="008F6309"/>
        </w:tc>
        <w:tc>
          <w:tcPr>
            <w:tcW w:w="1277" w:type="dxa"/>
          </w:tcPr>
          <w:p w:rsidR="008F6309" w:rsidRDefault="008F6309"/>
        </w:tc>
        <w:tc>
          <w:tcPr>
            <w:tcW w:w="993" w:type="dxa"/>
          </w:tcPr>
          <w:p w:rsidR="008F6309" w:rsidRDefault="008F6309"/>
        </w:tc>
        <w:tc>
          <w:tcPr>
            <w:tcW w:w="2836" w:type="dxa"/>
          </w:tcPr>
          <w:p w:rsidR="008F6309" w:rsidRDefault="008F6309"/>
        </w:tc>
      </w:tr>
      <w:tr w:rsidR="008F6309">
        <w:trPr>
          <w:trHeight w:hRule="exact" w:val="155"/>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993" w:type="dxa"/>
          </w:tcPr>
          <w:p w:rsidR="008F6309" w:rsidRDefault="008F6309"/>
        </w:tc>
        <w:tc>
          <w:tcPr>
            <w:tcW w:w="2836" w:type="dxa"/>
          </w:tcPr>
          <w:p w:rsidR="008F6309" w:rsidRDefault="008F6309"/>
        </w:tc>
      </w:tr>
      <w:tr w:rsidR="008F63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ФИНАНСЫ И ЭКОНОМИКА</w:t>
            </w:r>
          </w:p>
        </w:tc>
      </w:tr>
      <w:tr w:rsidR="008F63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СТРАХОВОЙ БРОКЕР</w:t>
            </w:r>
          </w:p>
        </w:tc>
      </w:tr>
      <w:tr w:rsidR="008F63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6309" w:rsidRDefault="008F63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r>
      <w:tr w:rsidR="008F63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F63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6309" w:rsidRDefault="008F63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r>
      <w:tr w:rsidR="008F6309">
        <w:trPr>
          <w:trHeight w:hRule="exact" w:val="124"/>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993" w:type="dxa"/>
          </w:tcPr>
          <w:p w:rsidR="008F6309" w:rsidRDefault="008F6309"/>
        </w:tc>
        <w:tc>
          <w:tcPr>
            <w:tcW w:w="2836" w:type="dxa"/>
          </w:tcPr>
          <w:p w:rsidR="008F6309" w:rsidRDefault="008F6309"/>
        </w:tc>
      </w:tr>
      <w:tr w:rsidR="008F6309">
        <w:trPr>
          <w:trHeight w:hRule="exact" w:val="277"/>
        </w:trPr>
        <w:tc>
          <w:tcPr>
            <w:tcW w:w="5118" w:type="dxa"/>
            <w:gridSpan w:val="7"/>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8F6309">
        <w:trPr>
          <w:trHeight w:hRule="exact" w:val="307"/>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5118" w:type="dxa"/>
            <w:gridSpan w:val="3"/>
            <w:vMerge/>
            <w:shd w:val="clear" w:color="000000" w:fill="FFFFFF"/>
            <w:tcMar>
              <w:left w:w="34" w:type="dxa"/>
              <w:right w:w="34" w:type="dxa"/>
            </w:tcMar>
          </w:tcPr>
          <w:p w:rsidR="008F6309" w:rsidRDefault="008F6309"/>
        </w:tc>
      </w:tr>
      <w:tr w:rsidR="008F6309">
        <w:trPr>
          <w:trHeight w:hRule="exact" w:val="2630"/>
        </w:trPr>
        <w:tc>
          <w:tcPr>
            <w:tcW w:w="143" w:type="dxa"/>
          </w:tcPr>
          <w:p w:rsidR="008F6309" w:rsidRDefault="008F6309"/>
        </w:tc>
        <w:tc>
          <w:tcPr>
            <w:tcW w:w="285" w:type="dxa"/>
          </w:tcPr>
          <w:p w:rsidR="008F6309" w:rsidRDefault="008F6309"/>
        </w:tc>
        <w:tc>
          <w:tcPr>
            <w:tcW w:w="710" w:type="dxa"/>
          </w:tcPr>
          <w:p w:rsidR="008F6309" w:rsidRDefault="008F6309"/>
        </w:tc>
        <w:tc>
          <w:tcPr>
            <w:tcW w:w="1419" w:type="dxa"/>
          </w:tcPr>
          <w:p w:rsidR="008F6309" w:rsidRDefault="008F6309"/>
        </w:tc>
        <w:tc>
          <w:tcPr>
            <w:tcW w:w="1419" w:type="dxa"/>
          </w:tcPr>
          <w:p w:rsidR="008F6309" w:rsidRDefault="008F6309"/>
        </w:tc>
        <w:tc>
          <w:tcPr>
            <w:tcW w:w="851" w:type="dxa"/>
          </w:tcPr>
          <w:p w:rsidR="008F6309" w:rsidRDefault="008F6309"/>
        </w:tc>
        <w:tc>
          <w:tcPr>
            <w:tcW w:w="285" w:type="dxa"/>
          </w:tcPr>
          <w:p w:rsidR="008F6309" w:rsidRDefault="008F6309"/>
        </w:tc>
        <w:tc>
          <w:tcPr>
            <w:tcW w:w="1277" w:type="dxa"/>
          </w:tcPr>
          <w:p w:rsidR="008F6309" w:rsidRDefault="008F6309"/>
        </w:tc>
        <w:tc>
          <w:tcPr>
            <w:tcW w:w="993" w:type="dxa"/>
          </w:tcPr>
          <w:p w:rsidR="008F6309" w:rsidRDefault="008F6309"/>
        </w:tc>
        <w:tc>
          <w:tcPr>
            <w:tcW w:w="2836" w:type="dxa"/>
          </w:tcPr>
          <w:p w:rsidR="008F6309" w:rsidRDefault="008F6309"/>
        </w:tc>
      </w:tr>
      <w:tr w:rsidR="008F6309">
        <w:trPr>
          <w:trHeight w:hRule="exact" w:val="277"/>
        </w:trPr>
        <w:tc>
          <w:tcPr>
            <w:tcW w:w="143" w:type="dxa"/>
          </w:tcPr>
          <w:p w:rsidR="008F6309" w:rsidRDefault="008F6309"/>
        </w:tc>
        <w:tc>
          <w:tcPr>
            <w:tcW w:w="10079" w:type="dxa"/>
            <w:gridSpan w:val="9"/>
            <w:vMerge w:val="restart"/>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6309">
        <w:trPr>
          <w:trHeight w:hRule="exact" w:val="138"/>
        </w:trPr>
        <w:tc>
          <w:tcPr>
            <w:tcW w:w="143" w:type="dxa"/>
          </w:tcPr>
          <w:p w:rsidR="008F6309" w:rsidRDefault="008F6309"/>
        </w:tc>
        <w:tc>
          <w:tcPr>
            <w:tcW w:w="10079" w:type="dxa"/>
            <w:gridSpan w:val="9"/>
            <w:vMerge/>
            <w:shd w:val="clear" w:color="000000" w:fill="FFFFFF"/>
            <w:tcMar>
              <w:left w:w="34" w:type="dxa"/>
              <w:right w:w="34" w:type="dxa"/>
            </w:tcMar>
          </w:tcPr>
          <w:p w:rsidR="008F6309" w:rsidRDefault="008F6309"/>
        </w:tc>
      </w:tr>
      <w:tr w:rsidR="008F6309">
        <w:trPr>
          <w:trHeight w:hRule="exact" w:val="1666"/>
        </w:trPr>
        <w:tc>
          <w:tcPr>
            <w:tcW w:w="143" w:type="dxa"/>
          </w:tcPr>
          <w:p w:rsidR="008F6309" w:rsidRDefault="008F6309"/>
        </w:tc>
        <w:tc>
          <w:tcPr>
            <w:tcW w:w="10079" w:type="dxa"/>
            <w:gridSpan w:val="9"/>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F6309" w:rsidRDefault="008F6309">
            <w:pPr>
              <w:spacing w:after="0" w:line="240" w:lineRule="auto"/>
              <w:jc w:val="center"/>
              <w:rPr>
                <w:sz w:val="24"/>
                <w:szCs w:val="24"/>
              </w:rPr>
            </w:pPr>
          </w:p>
          <w:p w:rsidR="008F6309" w:rsidRDefault="00381F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6309" w:rsidRDefault="008F6309">
            <w:pPr>
              <w:spacing w:after="0" w:line="240" w:lineRule="auto"/>
              <w:jc w:val="center"/>
              <w:rPr>
                <w:sz w:val="24"/>
                <w:szCs w:val="24"/>
              </w:rPr>
            </w:pPr>
          </w:p>
          <w:p w:rsidR="008F6309" w:rsidRDefault="00381F06">
            <w:pPr>
              <w:spacing w:after="0" w:line="240" w:lineRule="auto"/>
              <w:jc w:val="center"/>
              <w:rPr>
                <w:sz w:val="24"/>
                <w:szCs w:val="24"/>
              </w:rPr>
            </w:pPr>
            <w:r>
              <w:rPr>
                <w:rFonts w:ascii="Times New Roman" w:hAnsi="Times New Roman" w:cs="Times New Roman"/>
                <w:color w:val="000000"/>
                <w:sz w:val="24"/>
                <w:szCs w:val="24"/>
              </w:rPr>
              <w:t>Омск, 2022</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6309">
        <w:trPr>
          <w:trHeight w:hRule="exact" w:val="2222"/>
        </w:trPr>
        <w:tc>
          <w:tcPr>
            <w:tcW w:w="10788"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F6309" w:rsidRDefault="00381F06">
            <w:pPr>
              <w:spacing w:after="0" w:line="240" w:lineRule="auto"/>
              <w:rPr>
                <w:sz w:val="24"/>
                <w:szCs w:val="24"/>
              </w:rPr>
            </w:pPr>
            <w:r>
              <w:rPr>
                <w:rFonts w:ascii="Times New Roman" w:hAnsi="Times New Roman" w:cs="Times New Roman"/>
                <w:color w:val="000000"/>
                <w:sz w:val="24"/>
                <w:szCs w:val="24"/>
              </w:rPr>
              <w:t>Протокол от 25.03.2022 г.  №8</w:t>
            </w:r>
          </w:p>
        </w:tc>
      </w:tr>
      <w:tr w:rsidR="008F6309">
        <w:trPr>
          <w:trHeight w:hRule="exact" w:val="277"/>
        </w:trPr>
        <w:tc>
          <w:tcPr>
            <w:tcW w:w="10788"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277"/>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6309">
        <w:trPr>
          <w:trHeight w:hRule="exact" w:val="555"/>
        </w:trPr>
        <w:tc>
          <w:tcPr>
            <w:tcW w:w="9640" w:type="dxa"/>
          </w:tcPr>
          <w:p w:rsidR="008F6309" w:rsidRDefault="008F6309"/>
        </w:tc>
      </w:tr>
      <w:tr w:rsidR="008F6309">
        <w:trPr>
          <w:trHeight w:hRule="exact" w:val="8751"/>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6309" w:rsidRDefault="00381F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6309" w:rsidRDefault="00381F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6309" w:rsidRDefault="00381F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6309" w:rsidRDefault="00381F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309" w:rsidRDefault="00381F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6309" w:rsidRDefault="00381F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6309" w:rsidRDefault="00381F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6309" w:rsidRDefault="00381F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6309" w:rsidRDefault="00381F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6309" w:rsidRDefault="00381F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6309" w:rsidRDefault="00381F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277"/>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6309">
        <w:trPr>
          <w:trHeight w:hRule="exact" w:val="14889"/>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6309" w:rsidRDefault="00381F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8F6309" w:rsidRDefault="00381F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6309" w:rsidRDefault="00381F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6309" w:rsidRDefault="00381F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309" w:rsidRDefault="00381F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309" w:rsidRDefault="00381F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6309" w:rsidRDefault="00381F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309" w:rsidRDefault="00381F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309" w:rsidRDefault="00381F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8F6309" w:rsidRDefault="00381F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Макроэкономика  (продвинутый уровень)» в течение 2022/2023 учебного года:</w:t>
            </w:r>
          </w:p>
          <w:p w:rsidR="008F6309" w:rsidRDefault="00381F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1396"/>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Б1.О.09.01 «Микроэкономика. Макроэкономика (продвинутый уровень)».</w:t>
            </w:r>
          </w:p>
          <w:p w:rsidR="008F6309" w:rsidRDefault="00381F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6309">
        <w:trPr>
          <w:trHeight w:hRule="exact" w:val="139"/>
        </w:trPr>
        <w:tc>
          <w:tcPr>
            <w:tcW w:w="9640" w:type="dxa"/>
          </w:tcPr>
          <w:p w:rsidR="008F6309" w:rsidRDefault="008F6309"/>
        </w:tc>
      </w:tr>
      <w:tr w:rsidR="008F6309">
        <w:trPr>
          <w:trHeight w:hRule="exact" w:val="3530"/>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F6309" w:rsidRDefault="00381F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Макроэкономика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63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Код компетенции: ОПК-1</w:t>
            </w:r>
          </w:p>
          <w:p w:rsidR="008F6309" w:rsidRDefault="00381F06">
            <w:pPr>
              <w:spacing w:after="0" w:line="240" w:lineRule="auto"/>
              <w:rPr>
                <w:sz w:val="24"/>
                <w:szCs w:val="24"/>
              </w:rPr>
            </w:pPr>
            <w:r>
              <w:rPr>
                <w:rFonts w:ascii="Times New Roman" w:hAnsi="Times New Roman" w:cs="Times New Roman"/>
                <w:b/>
                <w:color w:val="000000"/>
                <w:sz w:val="24"/>
                <w:szCs w:val="24"/>
              </w:rPr>
              <w:t>Способен применять знания (на продвинутом уровне) экономической теории при решении практических и (или) исследовательских задач</w:t>
            </w:r>
          </w:p>
        </w:tc>
      </w:tr>
      <w:tr w:rsidR="008F6309">
        <w:trPr>
          <w:trHeight w:hRule="exact" w:val="585"/>
        </w:trPr>
        <w:tc>
          <w:tcPr>
            <w:tcW w:w="9654" w:type="dxa"/>
            <w:shd w:val="clear" w:color="000000" w:fill="FFFFFF"/>
            <w:tcMar>
              <w:left w:w="34" w:type="dxa"/>
              <w:right w:w="34" w:type="dxa"/>
            </w:tcMar>
          </w:tcPr>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3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ОПК-1.1 знать основные направления экономической теории</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ОПК-1.2 знать основные прикладные и фундаментальные модели различных направлений экономической теории</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практических и (или) исследовательских задач</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ОПК-1.4 уметь применять основные прикладные и фундаментальные модели при решении практических и (или) исследовательских задач</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практических и (или) исследовательских задач</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ОПК-1.6 владеть навыками применения основных прикладных и фундаментальных моделей при решении практических и (или) исследовательских задач</w:t>
            </w:r>
          </w:p>
        </w:tc>
      </w:tr>
      <w:tr w:rsidR="008F6309">
        <w:trPr>
          <w:trHeight w:hRule="exact" w:val="277"/>
        </w:trPr>
        <w:tc>
          <w:tcPr>
            <w:tcW w:w="9640" w:type="dxa"/>
          </w:tcPr>
          <w:p w:rsidR="008F6309" w:rsidRDefault="008F6309"/>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Код компетенции: ОПК-3</w:t>
            </w:r>
          </w:p>
          <w:p w:rsidR="008F6309" w:rsidRDefault="00381F06">
            <w:pPr>
              <w:spacing w:after="0" w:line="240" w:lineRule="auto"/>
              <w:rPr>
                <w:sz w:val="24"/>
                <w:szCs w:val="24"/>
              </w:rPr>
            </w:pPr>
            <w:r>
              <w:rPr>
                <w:rFonts w:ascii="Times New Roman" w:hAnsi="Times New Roman" w:cs="Times New Roman"/>
                <w:b/>
                <w:color w:val="000000"/>
                <w:sz w:val="24"/>
                <w:szCs w:val="24"/>
              </w:rPr>
              <w:t>Способен обобщать и критически оценивать научные исследования в экономике</w:t>
            </w:r>
          </w:p>
        </w:tc>
      </w:tr>
      <w:tr w:rsidR="008F6309">
        <w:trPr>
          <w:trHeight w:hRule="exact" w:val="585"/>
        </w:trPr>
        <w:tc>
          <w:tcPr>
            <w:tcW w:w="9654" w:type="dxa"/>
            <w:shd w:val="clear" w:color="000000" w:fill="FFFFFF"/>
            <w:tcMar>
              <w:left w:w="34" w:type="dxa"/>
              <w:right w:w="34" w:type="dxa"/>
            </w:tcMar>
          </w:tcPr>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3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ОПК-3.1 знать процесс эволюции основных школ и направлений в экономической науке</w:t>
            </w:r>
          </w:p>
        </w:tc>
      </w:tr>
      <w:tr w:rsidR="008F63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ОПК-3.2 знать основные спорные проблемы в экономической науке</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ОПК-3.3 уметь анализировать и критически оценивать достижения основных школ и направлений в экономической науке</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ОПК-3.4 уметь анализировать и критически оценивать аргументацию сторон в основных спорных проблемах  в экономической науке</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ОПК-3.5 владеть навыками анализа и критической оценки достижений основных школ и направлений в экономической науке</w:t>
            </w:r>
          </w:p>
        </w:tc>
      </w:tr>
      <w:tr w:rsidR="008F63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ОПК-3.6 владеть навыками анализа и критической оценки аргументации сторон в основных спорных проблемах  в экономической науке</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6309">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8F6309" w:rsidRDefault="00381F06">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8F6309">
        <w:trPr>
          <w:trHeight w:hRule="exact" w:val="585"/>
        </w:trPr>
        <w:tc>
          <w:tcPr>
            <w:tcW w:w="9654" w:type="dxa"/>
            <w:gridSpan w:val="7"/>
            <w:shd w:val="clear" w:color="000000" w:fill="FFFFFF"/>
            <w:tcMar>
              <w:left w:w="34" w:type="dxa"/>
              <w:right w:w="34" w:type="dxa"/>
            </w:tcMar>
          </w:tcPr>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3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ПК-2.4 знать закономерности макроэкономики, мировой экономики, теории отраслевых рынков и региональной экономики</w:t>
            </w:r>
          </w:p>
        </w:tc>
      </w:tr>
      <w:tr w:rsidR="008F63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ПК-2.6 уметь исследовать макроэкономические условия</w:t>
            </w:r>
          </w:p>
        </w:tc>
      </w:tr>
      <w:tr w:rsidR="008F63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8F6309">
        <w:trPr>
          <w:trHeight w:hRule="exact" w:val="416"/>
        </w:trPr>
        <w:tc>
          <w:tcPr>
            <w:tcW w:w="3970" w:type="dxa"/>
          </w:tcPr>
          <w:p w:rsidR="008F6309" w:rsidRDefault="008F6309"/>
        </w:tc>
        <w:tc>
          <w:tcPr>
            <w:tcW w:w="1702" w:type="dxa"/>
          </w:tcPr>
          <w:p w:rsidR="008F6309" w:rsidRDefault="008F6309"/>
        </w:tc>
        <w:tc>
          <w:tcPr>
            <w:tcW w:w="1702" w:type="dxa"/>
          </w:tcPr>
          <w:p w:rsidR="008F6309" w:rsidRDefault="008F6309"/>
        </w:tc>
        <w:tc>
          <w:tcPr>
            <w:tcW w:w="426" w:type="dxa"/>
          </w:tcPr>
          <w:p w:rsidR="008F6309" w:rsidRDefault="008F6309"/>
        </w:tc>
        <w:tc>
          <w:tcPr>
            <w:tcW w:w="710" w:type="dxa"/>
          </w:tcPr>
          <w:p w:rsidR="008F6309" w:rsidRDefault="008F6309"/>
        </w:tc>
        <w:tc>
          <w:tcPr>
            <w:tcW w:w="143" w:type="dxa"/>
          </w:tcPr>
          <w:p w:rsidR="008F6309" w:rsidRDefault="008F6309"/>
        </w:tc>
        <w:tc>
          <w:tcPr>
            <w:tcW w:w="993" w:type="dxa"/>
          </w:tcPr>
          <w:p w:rsidR="008F6309" w:rsidRDefault="008F6309"/>
        </w:tc>
      </w:tr>
      <w:tr w:rsidR="008F6309">
        <w:trPr>
          <w:trHeight w:hRule="exact" w:val="304"/>
        </w:trPr>
        <w:tc>
          <w:tcPr>
            <w:tcW w:w="9654" w:type="dxa"/>
            <w:gridSpan w:val="7"/>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6309">
        <w:trPr>
          <w:trHeight w:hRule="exact" w:val="1637"/>
        </w:trPr>
        <w:tc>
          <w:tcPr>
            <w:tcW w:w="9654" w:type="dxa"/>
            <w:gridSpan w:val="7"/>
            <w:shd w:val="clear" w:color="000000" w:fill="FFFFFF"/>
            <w:tcMar>
              <w:left w:w="34" w:type="dxa"/>
              <w:right w:w="34" w:type="dxa"/>
            </w:tcMar>
          </w:tcPr>
          <w:p w:rsidR="008F6309" w:rsidRDefault="008F6309">
            <w:pPr>
              <w:spacing w:after="0" w:line="240" w:lineRule="auto"/>
              <w:jc w:val="both"/>
              <w:rPr>
                <w:sz w:val="24"/>
                <w:szCs w:val="24"/>
              </w:rPr>
            </w:pPr>
          </w:p>
          <w:p w:rsidR="008F6309" w:rsidRDefault="00381F06">
            <w:pPr>
              <w:spacing w:after="0" w:line="240" w:lineRule="auto"/>
              <w:jc w:val="both"/>
              <w:rPr>
                <w:sz w:val="24"/>
                <w:szCs w:val="24"/>
              </w:rPr>
            </w:pPr>
            <w:r>
              <w:rPr>
                <w:rFonts w:ascii="Times New Roman" w:hAnsi="Times New Roman" w:cs="Times New Roman"/>
                <w:color w:val="000000"/>
                <w:sz w:val="24"/>
                <w:szCs w:val="24"/>
              </w:rPr>
              <w:t>Дисциплина Б1.О.09.01 «Микроэкономика. Макроэкономика  (продвинутый уровень)»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rsidR="008F6309">
        <w:trPr>
          <w:trHeight w:hRule="exact" w:val="138"/>
        </w:trPr>
        <w:tc>
          <w:tcPr>
            <w:tcW w:w="3970" w:type="dxa"/>
          </w:tcPr>
          <w:p w:rsidR="008F6309" w:rsidRDefault="008F6309"/>
        </w:tc>
        <w:tc>
          <w:tcPr>
            <w:tcW w:w="1702" w:type="dxa"/>
          </w:tcPr>
          <w:p w:rsidR="008F6309" w:rsidRDefault="008F6309"/>
        </w:tc>
        <w:tc>
          <w:tcPr>
            <w:tcW w:w="1702" w:type="dxa"/>
          </w:tcPr>
          <w:p w:rsidR="008F6309" w:rsidRDefault="008F6309"/>
        </w:tc>
        <w:tc>
          <w:tcPr>
            <w:tcW w:w="426" w:type="dxa"/>
          </w:tcPr>
          <w:p w:rsidR="008F6309" w:rsidRDefault="008F6309"/>
        </w:tc>
        <w:tc>
          <w:tcPr>
            <w:tcW w:w="710" w:type="dxa"/>
          </w:tcPr>
          <w:p w:rsidR="008F6309" w:rsidRDefault="008F6309"/>
        </w:tc>
        <w:tc>
          <w:tcPr>
            <w:tcW w:w="143" w:type="dxa"/>
          </w:tcPr>
          <w:p w:rsidR="008F6309" w:rsidRDefault="008F6309"/>
        </w:tc>
        <w:tc>
          <w:tcPr>
            <w:tcW w:w="993" w:type="dxa"/>
          </w:tcPr>
          <w:p w:rsidR="008F6309" w:rsidRDefault="008F6309"/>
        </w:tc>
      </w:tr>
      <w:tr w:rsidR="008F63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Коды</w:t>
            </w:r>
          </w:p>
          <w:p w:rsidR="008F6309" w:rsidRDefault="00381F06">
            <w:pPr>
              <w:spacing w:after="0" w:line="240" w:lineRule="auto"/>
              <w:jc w:val="center"/>
              <w:rPr>
                <w:sz w:val="24"/>
                <w:szCs w:val="24"/>
              </w:rPr>
            </w:pPr>
            <w:r>
              <w:rPr>
                <w:rFonts w:ascii="Times New Roman" w:hAnsi="Times New Roman" w:cs="Times New Roman"/>
                <w:color w:val="000000"/>
                <w:sz w:val="24"/>
                <w:szCs w:val="24"/>
              </w:rPr>
              <w:t>форми-</w:t>
            </w:r>
          </w:p>
          <w:p w:rsidR="008F6309" w:rsidRDefault="00381F06">
            <w:pPr>
              <w:spacing w:after="0" w:line="240" w:lineRule="auto"/>
              <w:jc w:val="center"/>
              <w:rPr>
                <w:sz w:val="24"/>
                <w:szCs w:val="24"/>
              </w:rPr>
            </w:pPr>
            <w:r>
              <w:rPr>
                <w:rFonts w:ascii="Times New Roman" w:hAnsi="Times New Roman" w:cs="Times New Roman"/>
                <w:color w:val="000000"/>
                <w:sz w:val="24"/>
                <w:szCs w:val="24"/>
              </w:rPr>
              <w:t>руемых</w:t>
            </w:r>
          </w:p>
          <w:p w:rsidR="008F6309" w:rsidRDefault="00381F06">
            <w:pPr>
              <w:spacing w:after="0" w:line="240" w:lineRule="auto"/>
              <w:jc w:val="center"/>
              <w:rPr>
                <w:sz w:val="24"/>
                <w:szCs w:val="24"/>
              </w:rPr>
            </w:pPr>
            <w:r>
              <w:rPr>
                <w:rFonts w:ascii="Times New Roman" w:hAnsi="Times New Roman" w:cs="Times New Roman"/>
                <w:color w:val="000000"/>
                <w:sz w:val="24"/>
                <w:szCs w:val="24"/>
              </w:rPr>
              <w:t>компе-</w:t>
            </w:r>
          </w:p>
          <w:p w:rsidR="008F6309" w:rsidRDefault="00381F06">
            <w:pPr>
              <w:spacing w:after="0" w:line="240" w:lineRule="auto"/>
              <w:jc w:val="center"/>
              <w:rPr>
                <w:sz w:val="24"/>
                <w:szCs w:val="24"/>
              </w:rPr>
            </w:pPr>
            <w:r>
              <w:rPr>
                <w:rFonts w:ascii="Times New Roman" w:hAnsi="Times New Roman" w:cs="Times New Roman"/>
                <w:color w:val="000000"/>
                <w:sz w:val="24"/>
                <w:szCs w:val="24"/>
              </w:rPr>
              <w:t>тенций</w:t>
            </w:r>
          </w:p>
        </w:tc>
      </w:tr>
      <w:tr w:rsidR="008F63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8F6309"/>
        </w:tc>
      </w:tr>
      <w:tr w:rsidR="008F63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8F6309"/>
        </w:tc>
      </w:tr>
      <w:tr w:rsidR="008F630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pPr>
            <w:r>
              <w:rPr>
                <w:rFonts w:ascii="Times New Roman" w:hAnsi="Times New Roman" w:cs="Times New Roman"/>
                <w:color w:val="000000"/>
              </w:rPr>
              <w:t>освоение соответствующих дисциплин школьной программы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8F6309" w:rsidRDefault="00381F0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ОПК-1, ОПК-3, ПК-2</w:t>
            </w:r>
          </w:p>
        </w:tc>
      </w:tr>
      <w:tr w:rsidR="008F6309">
        <w:trPr>
          <w:trHeight w:hRule="exact" w:val="138"/>
        </w:trPr>
        <w:tc>
          <w:tcPr>
            <w:tcW w:w="3970" w:type="dxa"/>
          </w:tcPr>
          <w:p w:rsidR="008F6309" w:rsidRDefault="008F6309"/>
        </w:tc>
        <w:tc>
          <w:tcPr>
            <w:tcW w:w="1702" w:type="dxa"/>
          </w:tcPr>
          <w:p w:rsidR="008F6309" w:rsidRDefault="008F6309"/>
        </w:tc>
        <w:tc>
          <w:tcPr>
            <w:tcW w:w="1702" w:type="dxa"/>
          </w:tcPr>
          <w:p w:rsidR="008F6309" w:rsidRDefault="008F6309"/>
        </w:tc>
        <w:tc>
          <w:tcPr>
            <w:tcW w:w="426" w:type="dxa"/>
          </w:tcPr>
          <w:p w:rsidR="008F6309" w:rsidRDefault="008F6309"/>
        </w:tc>
        <w:tc>
          <w:tcPr>
            <w:tcW w:w="710" w:type="dxa"/>
          </w:tcPr>
          <w:p w:rsidR="008F6309" w:rsidRDefault="008F6309"/>
        </w:tc>
        <w:tc>
          <w:tcPr>
            <w:tcW w:w="143" w:type="dxa"/>
          </w:tcPr>
          <w:p w:rsidR="008F6309" w:rsidRDefault="008F6309"/>
        </w:tc>
        <w:tc>
          <w:tcPr>
            <w:tcW w:w="993" w:type="dxa"/>
          </w:tcPr>
          <w:p w:rsidR="008F6309" w:rsidRDefault="008F6309"/>
        </w:tc>
      </w:tr>
      <w:tr w:rsidR="008F6309">
        <w:trPr>
          <w:trHeight w:hRule="exact" w:val="1125"/>
        </w:trPr>
        <w:tc>
          <w:tcPr>
            <w:tcW w:w="9654" w:type="dxa"/>
            <w:gridSpan w:val="7"/>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6309">
        <w:trPr>
          <w:trHeight w:hRule="exact" w:val="585"/>
        </w:trPr>
        <w:tc>
          <w:tcPr>
            <w:tcW w:w="9654" w:type="dxa"/>
            <w:gridSpan w:val="7"/>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F6309" w:rsidRDefault="00381F06">
            <w:pPr>
              <w:spacing w:after="0" w:line="240" w:lineRule="auto"/>
              <w:jc w:val="center"/>
              <w:rPr>
                <w:sz w:val="24"/>
                <w:szCs w:val="24"/>
              </w:rPr>
            </w:pPr>
            <w:r>
              <w:rPr>
                <w:rFonts w:ascii="Times New Roman" w:hAnsi="Times New Roman" w:cs="Times New Roman"/>
                <w:color w:val="000000"/>
                <w:sz w:val="24"/>
                <w:szCs w:val="24"/>
              </w:rPr>
              <w:t>Из них:</w:t>
            </w:r>
          </w:p>
        </w:tc>
      </w:tr>
      <w:tr w:rsidR="008F6309">
        <w:trPr>
          <w:trHeight w:hRule="exact" w:val="138"/>
        </w:trPr>
        <w:tc>
          <w:tcPr>
            <w:tcW w:w="3970" w:type="dxa"/>
          </w:tcPr>
          <w:p w:rsidR="008F6309" w:rsidRDefault="008F6309"/>
        </w:tc>
        <w:tc>
          <w:tcPr>
            <w:tcW w:w="1702" w:type="dxa"/>
          </w:tcPr>
          <w:p w:rsidR="008F6309" w:rsidRDefault="008F6309"/>
        </w:tc>
        <w:tc>
          <w:tcPr>
            <w:tcW w:w="1702" w:type="dxa"/>
          </w:tcPr>
          <w:p w:rsidR="008F6309" w:rsidRDefault="008F6309"/>
        </w:tc>
        <w:tc>
          <w:tcPr>
            <w:tcW w:w="426" w:type="dxa"/>
          </w:tcPr>
          <w:p w:rsidR="008F6309" w:rsidRDefault="008F6309"/>
        </w:tc>
        <w:tc>
          <w:tcPr>
            <w:tcW w:w="710" w:type="dxa"/>
          </w:tcPr>
          <w:p w:rsidR="008F6309" w:rsidRDefault="008F6309"/>
        </w:tc>
        <w:tc>
          <w:tcPr>
            <w:tcW w:w="143" w:type="dxa"/>
          </w:tcPr>
          <w:p w:rsidR="008F6309" w:rsidRDefault="008F6309"/>
        </w:tc>
        <w:tc>
          <w:tcPr>
            <w:tcW w:w="993" w:type="dxa"/>
          </w:tcPr>
          <w:p w:rsidR="008F6309" w:rsidRDefault="008F6309"/>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24</w:t>
            </w:r>
          </w:p>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10</w:t>
            </w:r>
          </w:p>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0</w:t>
            </w:r>
          </w:p>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14</w:t>
            </w:r>
          </w:p>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72</w:t>
            </w:r>
          </w:p>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36</w:t>
            </w:r>
          </w:p>
        </w:tc>
      </w:tr>
      <w:tr w:rsidR="008F63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экзамены 1</w:t>
            </w:r>
          </w:p>
        </w:tc>
      </w:tr>
      <w:tr w:rsidR="008F6309">
        <w:trPr>
          <w:trHeight w:hRule="exact" w:val="138"/>
        </w:trPr>
        <w:tc>
          <w:tcPr>
            <w:tcW w:w="3970" w:type="dxa"/>
          </w:tcPr>
          <w:p w:rsidR="008F6309" w:rsidRDefault="008F6309"/>
        </w:tc>
        <w:tc>
          <w:tcPr>
            <w:tcW w:w="1702" w:type="dxa"/>
          </w:tcPr>
          <w:p w:rsidR="008F6309" w:rsidRDefault="008F6309"/>
        </w:tc>
        <w:tc>
          <w:tcPr>
            <w:tcW w:w="1702" w:type="dxa"/>
          </w:tcPr>
          <w:p w:rsidR="008F6309" w:rsidRDefault="008F6309"/>
        </w:tc>
        <w:tc>
          <w:tcPr>
            <w:tcW w:w="426" w:type="dxa"/>
          </w:tcPr>
          <w:p w:rsidR="008F6309" w:rsidRDefault="008F6309"/>
        </w:tc>
        <w:tc>
          <w:tcPr>
            <w:tcW w:w="710" w:type="dxa"/>
          </w:tcPr>
          <w:p w:rsidR="008F6309" w:rsidRDefault="008F6309"/>
        </w:tc>
        <w:tc>
          <w:tcPr>
            <w:tcW w:w="143" w:type="dxa"/>
          </w:tcPr>
          <w:p w:rsidR="008F6309" w:rsidRDefault="008F6309"/>
        </w:tc>
        <w:tc>
          <w:tcPr>
            <w:tcW w:w="993" w:type="dxa"/>
          </w:tcPr>
          <w:p w:rsidR="008F6309" w:rsidRDefault="008F6309"/>
        </w:tc>
      </w:tr>
      <w:tr w:rsidR="008F6309">
        <w:trPr>
          <w:trHeight w:hRule="exact" w:val="1666"/>
        </w:trPr>
        <w:tc>
          <w:tcPr>
            <w:tcW w:w="9654" w:type="dxa"/>
            <w:gridSpan w:val="7"/>
            <w:shd w:val="clear" w:color="000000" w:fill="FFFFFF"/>
            <w:tcMar>
              <w:left w:w="34" w:type="dxa"/>
              <w:right w:w="34" w:type="dxa"/>
            </w:tcMar>
          </w:tcPr>
          <w:p w:rsidR="008F6309" w:rsidRDefault="008F6309">
            <w:pPr>
              <w:spacing w:after="0" w:line="240" w:lineRule="auto"/>
              <w:jc w:val="center"/>
              <w:rPr>
                <w:sz w:val="24"/>
                <w:szCs w:val="24"/>
              </w:rPr>
            </w:pPr>
          </w:p>
          <w:p w:rsidR="008F6309" w:rsidRDefault="00381F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309" w:rsidRDefault="008F6309">
            <w:pPr>
              <w:spacing w:after="0" w:line="240" w:lineRule="auto"/>
              <w:jc w:val="center"/>
              <w:rPr>
                <w:sz w:val="24"/>
                <w:szCs w:val="24"/>
              </w:rPr>
            </w:pPr>
          </w:p>
          <w:p w:rsidR="008F6309" w:rsidRDefault="00381F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6309">
        <w:trPr>
          <w:trHeight w:hRule="exact" w:val="416"/>
        </w:trPr>
        <w:tc>
          <w:tcPr>
            <w:tcW w:w="3970" w:type="dxa"/>
          </w:tcPr>
          <w:p w:rsidR="008F6309" w:rsidRDefault="008F6309"/>
        </w:tc>
        <w:tc>
          <w:tcPr>
            <w:tcW w:w="1702" w:type="dxa"/>
          </w:tcPr>
          <w:p w:rsidR="008F6309" w:rsidRDefault="008F6309"/>
        </w:tc>
        <w:tc>
          <w:tcPr>
            <w:tcW w:w="1702" w:type="dxa"/>
          </w:tcPr>
          <w:p w:rsidR="008F6309" w:rsidRDefault="008F6309"/>
        </w:tc>
        <w:tc>
          <w:tcPr>
            <w:tcW w:w="426" w:type="dxa"/>
          </w:tcPr>
          <w:p w:rsidR="008F6309" w:rsidRDefault="008F6309"/>
        </w:tc>
        <w:tc>
          <w:tcPr>
            <w:tcW w:w="710" w:type="dxa"/>
          </w:tcPr>
          <w:p w:rsidR="008F6309" w:rsidRDefault="008F6309"/>
        </w:tc>
        <w:tc>
          <w:tcPr>
            <w:tcW w:w="143" w:type="dxa"/>
          </w:tcPr>
          <w:p w:rsidR="008F6309" w:rsidRDefault="008F6309"/>
        </w:tc>
        <w:tc>
          <w:tcPr>
            <w:tcW w:w="993" w:type="dxa"/>
          </w:tcPr>
          <w:p w:rsidR="008F6309" w:rsidRDefault="008F6309"/>
        </w:tc>
      </w:tr>
      <w:tr w:rsidR="008F63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309" w:rsidRDefault="00381F06">
            <w:pPr>
              <w:spacing w:after="0" w:line="240" w:lineRule="auto"/>
              <w:jc w:val="center"/>
              <w:rPr>
                <w:sz w:val="24"/>
                <w:szCs w:val="24"/>
              </w:rPr>
            </w:pPr>
            <w:r>
              <w:rPr>
                <w:rFonts w:ascii="Times New Roman" w:hAnsi="Times New Roman" w:cs="Times New Roman"/>
                <w:color w:val="000000"/>
                <w:sz w:val="24"/>
                <w:szCs w:val="24"/>
              </w:rPr>
              <w:t>Часов</w:t>
            </w:r>
          </w:p>
        </w:tc>
      </w:tr>
      <w:tr w:rsidR="008F63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r>
      <w:tr w:rsidR="008F63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w:t>
            </w:r>
          </w:p>
        </w:tc>
      </w:tr>
      <w:tr w:rsidR="008F63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14</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lastRenderedPageBreak/>
              <w:t>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6</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4</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14</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6</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14</w:t>
            </w:r>
          </w:p>
        </w:tc>
      </w:tr>
      <w:tr w:rsidR="008F6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r>
      <w:tr w:rsidR="008F6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w:t>
            </w:r>
          </w:p>
        </w:tc>
      </w:tr>
      <w:tr w:rsidR="008F6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4</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14</w:t>
            </w:r>
          </w:p>
        </w:tc>
      </w:tr>
      <w:tr w:rsidR="008F6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309" w:rsidRDefault="008F6309"/>
        </w:tc>
      </w:tr>
      <w:tr w:rsidR="008F6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16</w:t>
            </w:r>
          </w:p>
        </w:tc>
      </w:tr>
      <w:tr w:rsidR="008F63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4</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36</w:t>
            </w:r>
          </w:p>
        </w:tc>
      </w:tr>
      <w:tr w:rsidR="008F6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2</w:t>
            </w:r>
          </w:p>
        </w:tc>
      </w:tr>
      <w:tr w:rsidR="008F63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8F63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color w:val="000000"/>
                <w:sz w:val="24"/>
                <w:szCs w:val="24"/>
              </w:rPr>
              <w:t>144</w:t>
            </w:r>
          </w:p>
        </w:tc>
      </w:tr>
      <w:tr w:rsidR="008F6309">
        <w:trPr>
          <w:trHeight w:hRule="exact" w:val="7644"/>
        </w:trPr>
        <w:tc>
          <w:tcPr>
            <w:tcW w:w="9654" w:type="dxa"/>
            <w:gridSpan w:val="4"/>
            <w:shd w:val="clear" w:color="000000" w:fill="FFFFFF"/>
            <w:tcMar>
              <w:left w:w="34" w:type="dxa"/>
              <w:right w:w="34" w:type="dxa"/>
            </w:tcMar>
          </w:tcPr>
          <w:p w:rsidR="008F6309" w:rsidRDefault="008F6309">
            <w:pPr>
              <w:spacing w:after="0" w:line="240" w:lineRule="auto"/>
              <w:jc w:val="both"/>
              <w:rPr>
                <w:sz w:val="20"/>
                <w:szCs w:val="20"/>
              </w:rPr>
            </w:pPr>
          </w:p>
          <w:p w:rsidR="008F6309" w:rsidRDefault="00381F06">
            <w:pPr>
              <w:spacing w:after="0" w:line="240" w:lineRule="auto"/>
              <w:jc w:val="both"/>
              <w:rPr>
                <w:sz w:val="20"/>
                <w:szCs w:val="20"/>
              </w:rPr>
            </w:pPr>
            <w:r>
              <w:rPr>
                <w:rFonts w:ascii="Times New Roman" w:hAnsi="Times New Roman" w:cs="Times New Roman"/>
                <w:color w:val="000000"/>
                <w:sz w:val="20"/>
                <w:szCs w:val="20"/>
              </w:rPr>
              <w:t>* Примечания:</w:t>
            </w:r>
          </w:p>
          <w:p w:rsidR="008F6309" w:rsidRDefault="00381F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309" w:rsidRDefault="00381F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309" w:rsidRDefault="00381F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6309" w:rsidRDefault="00381F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10382"/>
        </w:trPr>
        <w:tc>
          <w:tcPr>
            <w:tcW w:w="9654" w:type="dxa"/>
            <w:shd w:val="clear" w:color="000000" w:fill="FFFFFF"/>
            <w:tcMar>
              <w:left w:w="34" w:type="dxa"/>
              <w:right w:w="34" w:type="dxa"/>
            </w:tcMar>
          </w:tcPr>
          <w:p w:rsidR="008F6309" w:rsidRDefault="00381F06">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6309" w:rsidRDefault="00381F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309" w:rsidRDefault="00381F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309" w:rsidRDefault="00381F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309" w:rsidRDefault="00381F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6309">
        <w:trPr>
          <w:trHeight w:hRule="exact" w:val="585"/>
        </w:trPr>
        <w:tc>
          <w:tcPr>
            <w:tcW w:w="9654" w:type="dxa"/>
            <w:shd w:val="clear" w:color="000000" w:fill="FFFFFF"/>
            <w:tcMar>
              <w:left w:w="34" w:type="dxa"/>
              <w:right w:w="34" w:type="dxa"/>
            </w:tcMar>
          </w:tcPr>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6309">
        <w:trPr>
          <w:trHeight w:hRule="exact" w:val="277"/>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6309">
        <w:trPr>
          <w:trHeight w:hRule="exact" w:val="26"/>
        </w:trPr>
        <w:tc>
          <w:tcPr>
            <w:tcW w:w="9654" w:type="dxa"/>
            <w:vMerge w:val="restart"/>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Формирование микроэкономической теории</w:t>
            </w:r>
          </w:p>
        </w:tc>
      </w:tr>
      <w:tr w:rsidR="008F6309">
        <w:trPr>
          <w:trHeight w:hRule="exact" w:val="277"/>
        </w:trPr>
        <w:tc>
          <w:tcPr>
            <w:tcW w:w="9654" w:type="dxa"/>
            <w:vMerge/>
            <w:shd w:val="clear" w:color="000000" w:fill="FFFFFF"/>
            <w:tcMar>
              <w:left w:w="34" w:type="dxa"/>
              <w:right w:w="34" w:type="dxa"/>
            </w:tcMar>
          </w:tcPr>
          <w:p w:rsidR="008F6309" w:rsidRDefault="008F6309"/>
        </w:tc>
      </w:tr>
      <w:tr w:rsidR="008F6309">
        <w:trPr>
          <w:trHeight w:hRule="exact" w:val="1907"/>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 Институционализм. Ассиметрия информации, неопределенность и риски. Виды нивелирования рисков. Риск-менеджмент как экономическая деятельность.</w:t>
            </w:r>
          </w:p>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Теория потребления и производства</w:t>
            </w:r>
          </w:p>
        </w:tc>
      </w:tr>
      <w:tr w:rsidR="008F6309">
        <w:trPr>
          <w:trHeight w:hRule="exact" w:val="1096"/>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w:t>
            </w:r>
          </w:p>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Теория отраслевых рынков и конкуренции</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1366"/>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lastRenderedPageBreak/>
              <w:t>Теория отраслевых рынков. Принцип производности спроса на ресурсы. Теория убывающей предельной производительности. Изокванта и изокоста. Теория финансовых рынков. Страховой рынок и его роль в экономике. Страхование как вид экономической деятельности. Теория монополии и конкуренции. Антимонопольная политика. Эффект Аверча-Джонсона. Цена Рамсея.</w:t>
            </w:r>
          </w:p>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Макроэкономическое равновесие, экономический рост и его модели</w:t>
            </w:r>
          </w:p>
        </w:tc>
      </w:tr>
      <w:tr w:rsidR="008F6309">
        <w:trPr>
          <w:trHeight w:hRule="exact" w:val="1096"/>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w:t>
            </w:r>
          </w:p>
        </w:tc>
      </w:tr>
      <w:tr w:rsidR="008F6309">
        <w:trPr>
          <w:trHeight w:hRule="exact" w:val="585"/>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Теория антициклического регулирования, мировой экономики и переходной экономики</w:t>
            </w:r>
          </w:p>
        </w:tc>
      </w:tr>
      <w:tr w:rsidR="008F6309">
        <w:trPr>
          <w:trHeight w:hRule="exact" w:val="1637"/>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 Градуалистская модель.</w:t>
            </w:r>
          </w:p>
        </w:tc>
      </w:tr>
      <w:tr w:rsidR="008F6309">
        <w:trPr>
          <w:trHeight w:hRule="exact" w:val="277"/>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6309">
        <w:trPr>
          <w:trHeight w:hRule="exact" w:val="14"/>
        </w:trPr>
        <w:tc>
          <w:tcPr>
            <w:tcW w:w="9640" w:type="dxa"/>
          </w:tcPr>
          <w:p w:rsidR="008F6309" w:rsidRDefault="008F6309"/>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Теория потребления и производства</w:t>
            </w:r>
          </w:p>
        </w:tc>
      </w:tr>
      <w:tr w:rsidR="008F6309">
        <w:trPr>
          <w:trHeight w:hRule="exact" w:val="555"/>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1. Маржиналистская революция и ее сущность. 2. Кардинализм и ординализм. 3. Теория релевантности издержек</w:t>
            </w:r>
          </w:p>
        </w:tc>
      </w:tr>
      <w:tr w:rsidR="008F6309">
        <w:trPr>
          <w:trHeight w:hRule="exact" w:val="14"/>
        </w:trPr>
        <w:tc>
          <w:tcPr>
            <w:tcW w:w="9640" w:type="dxa"/>
          </w:tcPr>
          <w:p w:rsidR="008F6309" w:rsidRDefault="008F6309"/>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Теория отраслевых рынков и конкуренции</w:t>
            </w:r>
          </w:p>
        </w:tc>
      </w:tr>
      <w:tr w:rsidR="008F6309">
        <w:trPr>
          <w:trHeight w:hRule="exact" w:val="555"/>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1. Теория убывающей предельной производительности ресурсов. 2. Теория несовершенной конкуренции. 3. Антимонопольное регулирование и его проблемы.</w:t>
            </w:r>
          </w:p>
        </w:tc>
      </w:tr>
      <w:tr w:rsidR="008F6309">
        <w:trPr>
          <w:trHeight w:hRule="exact" w:val="14"/>
        </w:trPr>
        <w:tc>
          <w:tcPr>
            <w:tcW w:w="9640" w:type="dxa"/>
          </w:tcPr>
          <w:p w:rsidR="008F6309" w:rsidRDefault="008F6309"/>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Макроэкономическое равновесие, экономический рост и его модели</w:t>
            </w:r>
          </w:p>
        </w:tc>
      </w:tr>
      <w:tr w:rsidR="008F6309">
        <w:trPr>
          <w:trHeight w:hRule="exact" w:val="826"/>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1. Происхождение макроэкономической теории. 2. Альтернативные теории макроэкономического равновесия. 3. Экономический рост и его модели. 4. Цикличность и циклические кризисы</w:t>
            </w:r>
          </w:p>
        </w:tc>
      </w:tr>
      <w:tr w:rsidR="008F6309">
        <w:trPr>
          <w:trHeight w:hRule="exact" w:val="277"/>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F6309">
        <w:trPr>
          <w:trHeight w:hRule="exact" w:val="147"/>
        </w:trPr>
        <w:tc>
          <w:tcPr>
            <w:tcW w:w="9640" w:type="dxa"/>
          </w:tcPr>
          <w:p w:rsidR="008F6309" w:rsidRDefault="008F6309"/>
        </w:tc>
      </w:tr>
      <w:tr w:rsidR="008F6309">
        <w:trPr>
          <w:trHeight w:hRule="exact" w:val="314"/>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Формирование микроэкономической теории</w:t>
            </w:r>
          </w:p>
        </w:tc>
      </w:tr>
      <w:tr w:rsidR="008F6309">
        <w:trPr>
          <w:trHeight w:hRule="exact" w:val="21"/>
        </w:trPr>
        <w:tc>
          <w:tcPr>
            <w:tcW w:w="9640" w:type="dxa"/>
          </w:tcPr>
          <w:p w:rsidR="008F6309" w:rsidRDefault="008F6309"/>
        </w:tc>
      </w:tr>
      <w:tr w:rsidR="008F6309">
        <w:trPr>
          <w:trHeight w:hRule="exact" w:val="855"/>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1. Сущность микроэкономики. 2. Микроэкономическая конъюнктура. 3. Модель частичного равновесия. 4. Ассиметрия информации, неопределенность, риски и риск- менеджмент</w:t>
            </w:r>
          </w:p>
        </w:tc>
      </w:tr>
      <w:tr w:rsidR="008F6309">
        <w:trPr>
          <w:trHeight w:hRule="exact" w:val="8"/>
        </w:trPr>
        <w:tc>
          <w:tcPr>
            <w:tcW w:w="9640" w:type="dxa"/>
          </w:tcPr>
          <w:p w:rsidR="008F6309" w:rsidRDefault="008F6309"/>
        </w:tc>
      </w:tr>
      <w:tr w:rsidR="008F6309">
        <w:trPr>
          <w:trHeight w:hRule="exact" w:val="585"/>
        </w:trPr>
        <w:tc>
          <w:tcPr>
            <w:tcW w:w="9654" w:type="dxa"/>
            <w:shd w:val="clear" w:color="000000" w:fill="FFFFFF"/>
            <w:tcMar>
              <w:left w:w="34" w:type="dxa"/>
              <w:right w:w="34" w:type="dxa"/>
            </w:tcMar>
          </w:tcPr>
          <w:p w:rsidR="008F6309" w:rsidRDefault="00381F06">
            <w:pPr>
              <w:spacing w:after="0" w:line="240" w:lineRule="auto"/>
              <w:jc w:val="center"/>
              <w:rPr>
                <w:sz w:val="24"/>
                <w:szCs w:val="24"/>
              </w:rPr>
            </w:pPr>
            <w:r>
              <w:rPr>
                <w:rFonts w:ascii="Times New Roman" w:hAnsi="Times New Roman" w:cs="Times New Roman"/>
                <w:b/>
                <w:color w:val="000000"/>
                <w:sz w:val="24"/>
                <w:szCs w:val="24"/>
              </w:rPr>
              <w:t>Теория антициклического регулирования, мировой экономики и переходной экономики</w:t>
            </w:r>
          </w:p>
        </w:tc>
      </w:tr>
      <w:tr w:rsidR="008F6309">
        <w:trPr>
          <w:trHeight w:hRule="exact" w:val="21"/>
        </w:trPr>
        <w:tc>
          <w:tcPr>
            <w:tcW w:w="9640" w:type="dxa"/>
          </w:tcPr>
          <w:p w:rsidR="008F6309" w:rsidRDefault="008F6309"/>
        </w:tc>
      </w:tr>
      <w:tr w:rsidR="008F6309">
        <w:trPr>
          <w:trHeight w:hRule="exact" w:val="855"/>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1. Теория общественного выбора и фиаско рынка. 2. Инфляция и безработица. 3. Антициклическое регулирование. 4. Мировая экономика. 5. Теория переходной экономики.</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6309">
        <w:trPr>
          <w:trHeight w:hRule="exact" w:val="855"/>
        </w:trPr>
        <w:tc>
          <w:tcPr>
            <w:tcW w:w="9654" w:type="dxa"/>
            <w:gridSpan w:val="2"/>
            <w:shd w:val="clear" w:color="000000" w:fill="FFFFFF"/>
            <w:tcMar>
              <w:left w:w="34" w:type="dxa"/>
              <w:right w:w="34" w:type="dxa"/>
            </w:tcMar>
          </w:tcPr>
          <w:p w:rsidR="008F6309" w:rsidRDefault="008F6309">
            <w:pPr>
              <w:spacing w:after="0" w:line="240" w:lineRule="auto"/>
              <w:rPr>
                <w:sz w:val="24"/>
                <w:szCs w:val="24"/>
              </w:rPr>
            </w:pPr>
          </w:p>
          <w:p w:rsidR="008F6309" w:rsidRDefault="00381F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6309">
        <w:trPr>
          <w:trHeight w:hRule="exact" w:val="5182"/>
        </w:trPr>
        <w:tc>
          <w:tcPr>
            <w:tcW w:w="9654" w:type="dxa"/>
            <w:gridSpan w:val="2"/>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Макроэкономика  (продвинутый уровень)» / Орлянский Е.А.. – Омск: Изд-во Омской гуманитарной академии, 2022.</w:t>
            </w:r>
          </w:p>
          <w:p w:rsidR="008F6309" w:rsidRDefault="00381F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6309" w:rsidRDefault="00381F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6309" w:rsidRDefault="00381F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6309">
        <w:trPr>
          <w:trHeight w:hRule="exact" w:val="138"/>
        </w:trPr>
        <w:tc>
          <w:tcPr>
            <w:tcW w:w="285" w:type="dxa"/>
          </w:tcPr>
          <w:p w:rsidR="008F6309" w:rsidRDefault="008F6309"/>
        </w:tc>
        <w:tc>
          <w:tcPr>
            <w:tcW w:w="9356" w:type="dxa"/>
          </w:tcPr>
          <w:p w:rsidR="008F6309" w:rsidRDefault="008F6309"/>
        </w:tc>
      </w:tr>
      <w:tr w:rsidR="008F6309">
        <w:trPr>
          <w:trHeight w:hRule="exact" w:val="855"/>
        </w:trPr>
        <w:tc>
          <w:tcPr>
            <w:tcW w:w="9654" w:type="dxa"/>
            <w:gridSpan w:val="2"/>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6309" w:rsidRDefault="00381F06">
            <w:pPr>
              <w:spacing w:after="0" w:line="240" w:lineRule="auto"/>
              <w:rPr>
                <w:sz w:val="24"/>
                <w:szCs w:val="24"/>
              </w:rPr>
            </w:pPr>
            <w:r>
              <w:rPr>
                <w:rFonts w:ascii="Times New Roman" w:hAnsi="Times New Roman" w:cs="Times New Roman"/>
                <w:b/>
                <w:color w:val="000000"/>
                <w:sz w:val="24"/>
                <w:szCs w:val="24"/>
              </w:rPr>
              <w:t>Основная:</w:t>
            </w:r>
          </w:p>
        </w:tc>
      </w:tr>
      <w:tr w:rsidR="008F6309">
        <w:trPr>
          <w:trHeight w:hRule="exact" w:val="1096"/>
        </w:trPr>
        <w:tc>
          <w:tcPr>
            <w:tcW w:w="9654" w:type="dxa"/>
            <w:gridSpan w:val="2"/>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Падалкина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Проскурнова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Протас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Таласила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Бубликова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4283">
                <w:rPr>
                  <w:rStyle w:val="a3"/>
                </w:rPr>
                <w:t>https://urait.ru/bcode/449985</w:t>
              </w:r>
            </w:hyperlink>
            <w:r>
              <w:t xml:space="preserve"> </w:t>
            </w:r>
          </w:p>
        </w:tc>
      </w:tr>
      <w:tr w:rsidR="008F6309">
        <w:trPr>
          <w:trHeight w:hRule="exact" w:val="1096"/>
        </w:trPr>
        <w:tc>
          <w:tcPr>
            <w:tcW w:w="9654" w:type="dxa"/>
            <w:gridSpan w:val="2"/>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Неклюдов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Проскурнова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Протас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978-5-534-00078-8.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4283">
                <w:rPr>
                  <w:rStyle w:val="a3"/>
                </w:rPr>
                <w:t>https://urait.ru/bcode/449961</w:t>
              </w:r>
            </w:hyperlink>
            <w:r>
              <w:t xml:space="preserve"> </w:t>
            </w:r>
          </w:p>
        </w:tc>
      </w:tr>
      <w:tr w:rsidR="008F6309">
        <w:trPr>
          <w:trHeight w:hRule="exact" w:val="826"/>
        </w:trPr>
        <w:tc>
          <w:tcPr>
            <w:tcW w:w="9654" w:type="dxa"/>
            <w:gridSpan w:val="2"/>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Вощикова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4283">
                <w:rPr>
                  <w:rStyle w:val="a3"/>
                </w:rPr>
                <w:t>https://urait.ru/bcode/456744</w:t>
              </w:r>
            </w:hyperlink>
            <w:r>
              <w:t xml:space="preserve"> </w:t>
            </w:r>
          </w:p>
        </w:tc>
      </w:tr>
      <w:tr w:rsidR="008F6309">
        <w:trPr>
          <w:trHeight w:hRule="exact" w:val="277"/>
        </w:trPr>
        <w:tc>
          <w:tcPr>
            <w:tcW w:w="285" w:type="dxa"/>
          </w:tcPr>
          <w:p w:rsidR="008F6309" w:rsidRDefault="008F6309"/>
        </w:tc>
        <w:tc>
          <w:tcPr>
            <w:tcW w:w="9370"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i/>
                <w:color w:val="000000"/>
                <w:sz w:val="24"/>
                <w:szCs w:val="24"/>
              </w:rPr>
              <w:t>Дополнительная:</w:t>
            </w:r>
          </w:p>
        </w:tc>
      </w:tr>
      <w:tr w:rsidR="008F6309">
        <w:trPr>
          <w:trHeight w:hRule="exact" w:val="26"/>
        </w:trPr>
        <w:tc>
          <w:tcPr>
            <w:tcW w:w="9654" w:type="dxa"/>
            <w:gridSpan w:val="2"/>
            <w:vMerge w:val="restart"/>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4283">
                <w:rPr>
                  <w:rStyle w:val="a3"/>
                </w:rPr>
                <w:t>https://urait.ru/bcode/451257</w:t>
              </w:r>
            </w:hyperlink>
            <w:r>
              <w:t xml:space="preserve"> </w:t>
            </w:r>
          </w:p>
        </w:tc>
      </w:tr>
      <w:tr w:rsidR="008F6309">
        <w:trPr>
          <w:trHeight w:hRule="exact" w:val="528"/>
        </w:trPr>
        <w:tc>
          <w:tcPr>
            <w:tcW w:w="9654" w:type="dxa"/>
            <w:gridSpan w:val="2"/>
            <w:vMerge/>
            <w:shd w:val="clear" w:color="000000" w:fill="FFFFFF"/>
            <w:tcMar>
              <w:left w:w="34" w:type="dxa"/>
              <w:right w:w="34" w:type="dxa"/>
            </w:tcMar>
          </w:tcPr>
          <w:p w:rsidR="008F6309" w:rsidRDefault="008F6309"/>
        </w:tc>
      </w:tr>
      <w:tr w:rsidR="008F6309">
        <w:trPr>
          <w:trHeight w:hRule="exact" w:val="555"/>
        </w:trPr>
        <w:tc>
          <w:tcPr>
            <w:tcW w:w="9654" w:type="dxa"/>
            <w:gridSpan w:val="2"/>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E4283">
                <w:rPr>
                  <w:rStyle w:val="a3"/>
                </w:rPr>
                <w:t>https://urait.ru/bcode/453488</w:t>
              </w:r>
            </w:hyperlink>
            <w:r>
              <w:t xml:space="preserve"> </w:t>
            </w:r>
          </w:p>
        </w:tc>
      </w:tr>
      <w:tr w:rsidR="008F6309">
        <w:trPr>
          <w:trHeight w:hRule="exact" w:val="555"/>
        </w:trPr>
        <w:tc>
          <w:tcPr>
            <w:tcW w:w="9654" w:type="dxa"/>
            <w:gridSpan w:val="2"/>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Продвинутый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E4283">
                <w:rPr>
                  <w:rStyle w:val="a3"/>
                </w:rPr>
                <w:t>https://urait.ru/bcode/451296</w:t>
              </w:r>
            </w:hyperlink>
            <w:r>
              <w:t xml:space="preserve"> </w:t>
            </w:r>
          </w:p>
        </w:tc>
      </w:tr>
      <w:tr w:rsidR="008F6309">
        <w:trPr>
          <w:trHeight w:hRule="exact" w:val="826"/>
        </w:trPr>
        <w:tc>
          <w:tcPr>
            <w:tcW w:w="9654" w:type="dxa"/>
            <w:gridSpan w:val="2"/>
            <w:shd w:val="clear" w:color="000000" w:fill="FFFFFF"/>
            <w:tcMar>
              <w:left w:w="34" w:type="dxa"/>
              <w:right w:w="34" w:type="dxa"/>
            </w:tcMar>
          </w:tcPr>
          <w:p w:rsidR="008F6309" w:rsidRDefault="00381F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Продвинутый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Переверзева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E4283">
                <w:rPr>
                  <w:rStyle w:val="a3"/>
                </w:rPr>
                <w:t>https://urait.ru/bcode/425881</w:t>
              </w:r>
            </w:hyperlink>
            <w:r>
              <w:t xml:space="preserve"> </w:t>
            </w:r>
          </w:p>
        </w:tc>
      </w:tr>
      <w:tr w:rsidR="008F6309">
        <w:trPr>
          <w:trHeight w:hRule="exact" w:val="585"/>
        </w:trPr>
        <w:tc>
          <w:tcPr>
            <w:tcW w:w="9654" w:type="dxa"/>
            <w:gridSpan w:val="2"/>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6309">
        <w:trPr>
          <w:trHeight w:hRule="exact" w:val="1983"/>
        </w:trPr>
        <w:tc>
          <w:tcPr>
            <w:tcW w:w="9654" w:type="dxa"/>
            <w:gridSpan w:val="2"/>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E4283">
                <w:rPr>
                  <w:rStyle w:val="a3"/>
                  <w:rFonts w:ascii="Times New Roman" w:hAnsi="Times New Roman" w:cs="Times New Roman"/>
                  <w:sz w:val="24"/>
                  <w:szCs w:val="24"/>
                </w:rPr>
                <w:t>http://www.iprbookshop.ru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E4283">
                <w:rPr>
                  <w:rStyle w:val="a3"/>
                  <w:rFonts w:ascii="Times New Roman" w:hAnsi="Times New Roman" w:cs="Times New Roman"/>
                  <w:sz w:val="24"/>
                  <w:szCs w:val="24"/>
                </w:rPr>
                <w:t>http://biblio-online.ru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E4283">
                <w:rPr>
                  <w:rStyle w:val="a3"/>
                  <w:rFonts w:ascii="Times New Roman" w:hAnsi="Times New Roman" w:cs="Times New Roman"/>
                  <w:sz w:val="24"/>
                  <w:szCs w:val="24"/>
                </w:rPr>
                <w:t>http://window.edu.ru/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E4283">
                <w:rPr>
                  <w:rStyle w:val="a3"/>
                  <w:rFonts w:ascii="Times New Roman" w:hAnsi="Times New Roman" w:cs="Times New Roman"/>
                  <w:sz w:val="24"/>
                  <w:szCs w:val="24"/>
                </w:rPr>
                <w:t>http://elibrary.ru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E4283">
                <w:rPr>
                  <w:rStyle w:val="a3"/>
                  <w:rFonts w:ascii="Times New Roman" w:hAnsi="Times New Roman" w:cs="Times New Roman"/>
                  <w:sz w:val="24"/>
                  <w:szCs w:val="24"/>
                </w:rPr>
                <w:t>http://www.sciencedirect.com</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7857"/>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CE4283">
                <w:rPr>
                  <w:rStyle w:val="a3"/>
                  <w:rFonts w:ascii="Times New Roman" w:hAnsi="Times New Roman" w:cs="Times New Roman"/>
                  <w:sz w:val="24"/>
                  <w:szCs w:val="24"/>
                </w:rPr>
                <w:t>http://journals.cambridge.org</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E4283">
                <w:rPr>
                  <w:rStyle w:val="a3"/>
                  <w:rFonts w:ascii="Times New Roman" w:hAnsi="Times New Roman" w:cs="Times New Roman"/>
                  <w:sz w:val="24"/>
                  <w:szCs w:val="24"/>
                </w:rPr>
                <w:t>http://www.oxfordjoumals.org</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E4283">
                <w:rPr>
                  <w:rStyle w:val="a3"/>
                  <w:rFonts w:ascii="Times New Roman" w:hAnsi="Times New Roman" w:cs="Times New Roman"/>
                  <w:sz w:val="24"/>
                  <w:szCs w:val="24"/>
                </w:rPr>
                <w:t>http://dic.academic.ru/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E4283">
                <w:rPr>
                  <w:rStyle w:val="a3"/>
                  <w:rFonts w:ascii="Times New Roman" w:hAnsi="Times New Roman" w:cs="Times New Roman"/>
                  <w:sz w:val="24"/>
                  <w:szCs w:val="24"/>
                </w:rPr>
                <w:t>http://www.benran.ru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E4283">
                <w:rPr>
                  <w:rStyle w:val="a3"/>
                  <w:rFonts w:ascii="Times New Roman" w:hAnsi="Times New Roman" w:cs="Times New Roman"/>
                  <w:sz w:val="24"/>
                  <w:szCs w:val="24"/>
                </w:rPr>
                <w:t>http://www.gks.ru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E4283">
                <w:rPr>
                  <w:rStyle w:val="a3"/>
                  <w:rFonts w:ascii="Times New Roman" w:hAnsi="Times New Roman" w:cs="Times New Roman"/>
                  <w:sz w:val="24"/>
                  <w:szCs w:val="24"/>
                </w:rPr>
                <w:t>http://diss.rsl.ru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E4283">
                <w:rPr>
                  <w:rStyle w:val="a3"/>
                  <w:rFonts w:ascii="Times New Roman" w:hAnsi="Times New Roman" w:cs="Times New Roman"/>
                  <w:sz w:val="24"/>
                  <w:szCs w:val="24"/>
                </w:rPr>
                <w:t>http://ru.spinform.ru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6309" w:rsidRDefault="00381F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6309">
        <w:trPr>
          <w:trHeight w:hRule="exact" w:val="314"/>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6309">
        <w:trPr>
          <w:trHeight w:hRule="exact" w:val="7219"/>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6309" w:rsidRDefault="00381F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6309" w:rsidRDefault="00381F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6309" w:rsidRDefault="00381F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6309" w:rsidRDefault="00381F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6309" w:rsidRDefault="00381F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6309" w:rsidRDefault="00381F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6596"/>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F6309" w:rsidRDefault="00381F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6309" w:rsidRDefault="00381F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6309" w:rsidRDefault="00381F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6309" w:rsidRDefault="00381F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6309">
        <w:trPr>
          <w:trHeight w:hRule="exact" w:val="855"/>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6309">
        <w:trPr>
          <w:trHeight w:hRule="exact" w:val="2989"/>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6309" w:rsidRDefault="008F6309">
            <w:pPr>
              <w:spacing w:after="0" w:line="240" w:lineRule="auto"/>
              <w:jc w:val="both"/>
              <w:rPr>
                <w:sz w:val="24"/>
                <w:szCs w:val="24"/>
              </w:rPr>
            </w:pPr>
          </w:p>
          <w:p w:rsidR="008F6309" w:rsidRDefault="00381F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6309" w:rsidRDefault="00381F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6309" w:rsidRDefault="00381F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6309" w:rsidRDefault="00381F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6309" w:rsidRDefault="00381F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6309" w:rsidRDefault="00381F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6309" w:rsidRDefault="008F6309">
            <w:pPr>
              <w:spacing w:after="0" w:line="240" w:lineRule="auto"/>
              <w:jc w:val="both"/>
              <w:rPr>
                <w:sz w:val="24"/>
                <w:szCs w:val="24"/>
              </w:rPr>
            </w:pPr>
          </w:p>
          <w:p w:rsidR="008F6309" w:rsidRDefault="00381F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8F6309">
        <w:trPr>
          <w:trHeight w:hRule="exact" w:val="304"/>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E4283">
                <w:rPr>
                  <w:rStyle w:val="a3"/>
                  <w:rFonts w:ascii="Times New Roman" w:hAnsi="Times New Roman" w:cs="Times New Roman"/>
                  <w:sz w:val="24"/>
                  <w:szCs w:val="24"/>
                </w:rPr>
                <w:t>http://edu.garant.ru/omga/</w:t>
              </w:r>
            </w:hyperlink>
          </w:p>
        </w:tc>
      </w:tr>
      <w:tr w:rsidR="008F6309">
        <w:trPr>
          <w:trHeight w:hRule="exact" w:val="585"/>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E4283">
                <w:rPr>
                  <w:rStyle w:val="a3"/>
                  <w:rFonts w:ascii="Times New Roman" w:hAnsi="Times New Roman" w:cs="Times New Roman"/>
                  <w:sz w:val="24"/>
                  <w:szCs w:val="24"/>
                </w:rPr>
                <w:t>http://www.consultant.ru/edu/student/study/</w:t>
              </w:r>
            </w:hyperlink>
          </w:p>
        </w:tc>
      </w:tr>
      <w:tr w:rsidR="008F6309">
        <w:trPr>
          <w:trHeight w:hRule="exact" w:val="314"/>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6309">
        <w:trPr>
          <w:trHeight w:hRule="exact" w:val="3137"/>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6309" w:rsidRDefault="00381F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6309" w:rsidRDefault="00381F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F6309" w:rsidRDefault="00381F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6309" w:rsidRDefault="00381F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4612"/>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8F6309" w:rsidRDefault="00381F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6309" w:rsidRDefault="00381F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6309" w:rsidRDefault="00381F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6309" w:rsidRDefault="00381F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6309" w:rsidRDefault="00381F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6309" w:rsidRDefault="00381F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6309" w:rsidRDefault="00381F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6309" w:rsidRDefault="00381F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6309" w:rsidRDefault="00381F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6309">
        <w:trPr>
          <w:trHeight w:hRule="exact" w:val="277"/>
        </w:trPr>
        <w:tc>
          <w:tcPr>
            <w:tcW w:w="9640" w:type="dxa"/>
          </w:tcPr>
          <w:p w:rsidR="008F6309" w:rsidRDefault="008F6309"/>
        </w:tc>
      </w:tr>
      <w:tr w:rsidR="008F6309">
        <w:trPr>
          <w:trHeight w:hRule="exact" w:val="585"/>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6309">
        <w:trPr>
          <w:trHeight w:hRule="exact" w:val="9916"/>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6309" w:rsidRDefault="00381F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6309" w:rsidRDefault="00381F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6309" w:rsidRDefault="00381F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6309" w:rsidRDefault="00381F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8F6309" w:rsidRDefault="00381F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309">
        <w:trPr>
          <w:trHeight w:hRule="exact" w:val="4341"/>
        </w:trPr>
        <w:tc>
          <w:tcPr>
            <w:tcW w:w="9654" w:type="dxa"/>
            <w:shd w:val="clear" w:color="000000" w:fill="FFFFFF"/>
            <w:tcMar>
              <w:left w:w="34" w:type="dxa"/>
              <w:right w:w="34" w:type="dxa"/>
            </w:tcMar>
          </w:tcPr>
          <w:p w:rsidR="008F6309" w:rsidRDefault="00381F06">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F6309" w:rsidRDefault="00381F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6309">
        <w:trPr>
          <w:trHeight w:hRule="exact" w:val="2748"/>
        </w:trPr>
        <w:tc>
          <w:tcPr>
            <w:tcW w:w="9654" w:type="dxa"/>
            <w:shd w:val="clear" w:color="000000" w:fill="FFFFFF"/>
            <w:tcMar>
              <w:left w:w="34" w:type="dxa"/>
              <w:right w:w="34" w:type="dxa"/>
            </w:tcMar>
          </w:tcPr>
          <w:p w:rsidR="008F6309" w:rsidRDefault="00381F0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F6309" w:rsidRDefault="008F6309"/>
    <w:sectPr w:rsidR="008F63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1F06"/>
    <w:rsid w:val="008F6309"/>
    <w:rsid w:val="00941D36"/>
    <w:rsid w:val="00CE42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F06"/>
    <w:rPr>
      <w:color w:val="0563C1" w:themeColor="hyperlink"/>
      <w:u w:val="single"/>
    </w:rPr>
  </w:style>
  <w:style w:type="character" w:styleId="a4">
    <w:name w:val="Unresolved Mention"/>
    <w:basedOn w:val="a0"/>
    <w:uiPriority w:val="99"/>
    <w:semiHidden/>
    <w:unhideWhenUsed/>
    <w:rsid w:val="0038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25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744"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4996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258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49985" TargetMode="External"/><Relationship Id="rId9" Type="http://schemas.openxmlformats.org/officeDocument/2006/relationships/hyperlink" Target="https://urait.ru/bcode/45129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6042</Words>
  <Characters>34440</Characters>
  <Application>Microsoft Office Word</Application>
  <DocSecurity>0</DocSecurity>
  <Lines>287</Lines>
  <Paragraphs>80</Paragraphs>
  <ScaleCrop>false</ScaleCrop>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2022-2023_ФГОС3++2022_Маг-ОФО-Э(КУРиС)(22)_plx_Микроэкономика_ Макроэкономика  (продвинутый уровень)</dc:title>
  <dc:creator>FastReport.NET</dc:creator>
  <cp:lastModifiedBy>Mark Bernstorf</cp:lastModifiedBy>
  <cp:revision>4</cp:revision>
  <dcterms:created xsi:type="dcterms:W3CDTF">2022-05-03T01:34:00Z</dcterms:created>
  <dcterms:modified xsi:type="dcterms:W3CDTF">2022-11-13T21:34:00Z</dcterms:modified>
</cp:coreProperties>
</file>